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400" w:lineRule="exact"/>
        <w:ind w:left="0" w:right="0" w:firstLine="480"/>
        <w:jc w:val="center"/>
        <w:rPr>
          <w:rFonts w:hint="eastAsia" w:ascii="黑体" w:hAnsi="黑体" w:eastAsia="黑体" w:cs="黑体"/>
          <w:color w:val="333333"/>
          <w:sz w:val="32"/>
          <w:szCs w:val="32"/>
          <w:lang w:bidi="ar-SA"/>
        </w:rPr>
      </w:pPr>
      <w:bookmarkStart w:id="0" w:name="zonggang"/>
      <w:r>
        <w:rPr>
          <w:rFonts w:hint="eastAsia" w:ascii="黑体" w:hAnsi="黑体" w:eastAsia="黑体" w:cs="黑体"/>
          <w:color w:val="333333"/>
          <w:sz w:val="32"/>
          <w:szCs w:val="32"/>
          <w:lang w:bidi="ar-SA"/>
        </w:rPr>
        <w:t>中国共产党章程</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（中国共产党第二十次全国代表大会部分修改，2022年10月22日通过）</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bookmarkStart w:id="12" w:name="_GoBack"/>
      <w:bookmarkEnd w:id="12"/>
    </w:p>
    <w:p>
      <w:pPr>
        <w:pStyle w:val="3"/>
        <w:widowControl/>
        <w:shd w:val="clear" w:color="auto" w:fill="FFFFFF"/>
        <w:spacing w:before="0" w:beforeAutospacing="0" w:after="0" w:afterAutospacing="0" w:line="400" w:lineRule="exact"/>
        <w:ind w:left="0" w:right="0" w:firstLine="480"/>
        <w:jc w:val="center"/>
        <w:rPr>
          <w:rFonts w:hint="eastAsia" w:ascii="宋体" w:hAnsi="宋体"/>
          <w:b/>
          <w:bCs/>
          <w:color w:val="333333"/>
          <w:lang w:bidi="ar-SA"/>
        </w:rPr>
      </w:pPr>
      <w:r>
        <w:rPr>
          <w:rFonts w:hint="eastAsia" w:ascii="宋体" w:hAnsi="宋体"/>
          <w:b/>
          <w:bCs/>
          <w:color w:val="333333"/>
          <w:lang w:bidi="ar-SA"/>
        </w:rPr>
        <w:t>总　纲</w:t>
      </w:r>
      <w:bookmarkEnd w:id="0"/>
    </w:p>
    <w:p>
      <w:pPr>
        <w:pStyle w:val="3"/>
        <w:widowControl/>
        <w:shd w:val="clear" w:color="auto" w:fill="FFFFFF"/>
        <w:spacing w:before="0" w:beforeAutospacing="0" w:after="0" w:afterAutospacing="0" w:line="400" w:lineRule="exact"/>
        <w:ind w:left="0" w:right="0" w:firstLine="480"/>
        <w:jc w:val="left"/>
        <w:rPr>
          <w:rFonts w:hint="eastAsia" w:ascii="宋体" w:hAnsi="宋体" w:eastAsiaTheme="minorEastAsia"/>
          <w:color w:val="333333"/>
          <w:lang w:val="en-US" w:eastAsia="zh-CN" w:bidi="ar-SA"/>
        </w:rPr>
      </w:pPr>
      <w:r>
        <w:rPr>
          <w:rFonts w:hint="eastAsia" w:ascii="宋体" w:hAnsi="宋体"/>
          <w:color w:val="333333"/>
          <w:lang w:bidi="ar-SA"/>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r>
        <w:rPr>
          <w:rFonts w:hint="eastAsia" w:ascii="宋体" w:hAnsi="宋体"/>
          <w:color w:val="333333"/>
          <w:lang w:val="en-US" w:eastAsia="zh-CN" w:bidi="ar-SA"/>
        </w:rPr>
        <w:t xml:space="preserve"> </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中国共产党以马克思列宁主义、毛泽东思想、邓小平理论、“三个代表”重要思想、科学发展观、习近平新时代中国特色社会主义思想作为自己的行动指南。</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3"/>
        <w:widowControl/>
        <w:shd w:val="clear" w:color="auto" w:fill="FFFFFF"/>
        <w:spacing w:before="0" w:beforeAutospacing="0" w:after="0" w:afterAutospacing="0" w:line="400" w:lineRule="exact"/>
        <w:ind w:right="0" w:firstLine="240" w:firstLineChars="100"/>
        <w:jc w:val="left"/>
        <w:rPr>
          <w:rFonts w:hint="eastAsia" w:ascii="宋体" w:hAnsi="宋体"/>
          <w:color w:val="333333"/>
          <w:lang w:bidi="ar-SA"/>
        </w:rPr>
      </w:pPr>
      <w:r>
        <w:rPr>
          <w:rFonts w:hint="eastAsia" w:ascii="宋体" w:hAnsi="宋体"/>
          <w:color w:val="333333"/>
          <w:lang w:bidi="ar-SA"/>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3"/>
        <w:widowControl/>
        <w:shd w:val="clear" w:color="auto" w:fill="FFFFFF"/>
        <w:spacing w:before="0" w:beforeAutospacing="0" w:after="0" w:afterAutospacing="0" w:line="400" w:lineRule="exact"/>
        <w:ind w:right="0"/>
        <w:jc w:val="left"/>
        <w:rPr>
          <w:rFonts w:hint="eastAsia" w:ascii="宋体" w:hAnsi="宋体"/>
          <w:color w:val="333333"/>
          <w:lang w:bidi="ar-SA"/>
        </w:rPr>
      </w:pPr>
      <w:r>
        <w:rPr>
          <w:rFonts w:hint="eastAsia" w:ascii="宋体" w:hAnsi="宋体"/>
          <w:color w:val="333333"/>
          <w:lang w:bidi="ar-SA"/>
        </w:rPr>
        <w:t>　</w:t>
      </w:r>
      <w:r>
        <w:rPr>
          <w:rFonts w:hint="eastAsia" w:ascii="宋体" w:hAnsi="宋体"/>
          <w:color w:val="333333"/>
          <w:lang w:val="en-US" w:eastAsia="zh-CN" w:bidi="ar-SA"/>
        </w:rPr>
        <w:t xml:space="preserve">  </w:t>
      </w:r>
      <w:r>
        <w:rPr>
          <w:rFonts w:hint="eastAsia" w:ascii="宋体" w:hAnsi="宋体"/>
          <w:color w:val="333333"/>
          <w:lang w:bidi="ar-SA"/>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3"/>
        <w:widowControl/>
        <w:shd w:val="clear" w:color="auto" w:fill="FFFFFF"/>
        <w:spacing w:before="0" w:beforeAutospacing="0" w:after="0" w:afterAutospacing="0" w:line="400" w:lineRule="exact"/>
        <w:ind w:right="0" w:firstLine="240" w:firstLineChars="100"/>
        <w:jc w:val="left"/>
        <w:rPr>
          <w:rFonts w:hint="eastAsia" w:ascii="宋体" w:hAnsi="宋体"/>
          <w:color w:val="333333"/>
          <w:lang w:bidi="ar-SA"/>
        </w:rPr>
      </w:pPr>
      <w:r>
        <w:rPr>
          <w:rFonts w:hint="eastAsia" w:ascii="宋体" w:hAnsi="宋体"/>
          <w:color w:val="333333"/>
          <w:lang w:bidi="ar-SA"/>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宋体" w:hAnsi="宋体" w:eastAsiaTheme="minorEastAsia" w:cstheme="minorBidi"/>
          <w:b/>
          <w:bCs/>
          <w:color w:val="333333"/>
          <w:kern w:val="0"/>
          <w:sz w:val="24"/>
          <w:szCs w:val="24"/>
          <w:lang w:val="en-US" w:eastAsia="zh-CN" w:bidi="ar-SA"/>
        </w:rPr>
      </w:pPr>
      <w:bookmarkStart w:id="1" w:name="diyizhang"/>
      <w:r>
        <w:rPr>
          <w:rFonts w:hint="eastAsia" w:ascii="宋体" w:hAnsi="宋体" w:eastAsiaTheme="minorEastAsia" w:cstheme="minorBidi"/>
          <w:b/>
          <w:bCs/>
          <w:color w:val="333333"/>
          <w:kern w:val="0"/>
          <w:sz w:val="24"/>
          <w:szCs w:val="24"/>
          <w:lang w:val="en-US" w:eastAsia="zh-CN" w:bidi="ar-SA"/>
        </w:rPr>
        <w:t>第一章　党　员</w:t>
      </w:r>
      <w:bookmarkEnd w:id="1"/>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第二条　中国共产党党员是中国工人阶级的有共产主义觉悟的先锋战士。</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中国共产党党员必须全心全意为人民服务，不惜牺牲个人的一切，为实现共产主义奋斗终身。</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中国共产党党员永远是劳动人民的普通一员。除了法律和政策规定范围内的个人利益和工作职权以外，所有共产党员都不得谋求任何私利和特权。</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第三条　党员必须履行下列义务：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（三）坚持党和人民的利益高于一切，个人利益服从党和人民的利益，吃苦在前，享受在后，克己奉公，多做贡献。</w:t>
      </w:r>
    </w:p>
    <w:p>
      <w:pPr>
        <w:pStyle w:val="3"/>
        <w:widowControl/>
        <w:shd w:val="clear" w:color="auto" w:fill="FFFFFF"/>
        <w:spacing w:before="0" w:beforeAutospacing="0" w:after="0" w:afterAutospacing="0" w:line="400" w:lineRule="exact"/>
        <w:ind w:right="0" w:firstLine="240" w:firstLineChars="100"/>
        <w:jc w:val="left"/>
        <w:rPr>
          <w:rFonts w:hint="eastAsia" w:ascii="宋体" w:hAnsi="宋体"/>
          <w:color w:val="333333"/>
          <w:lang w:bidi="ar-SA"/>
        </w:rPr>
      </w:pPr>
      <w:r>
        <w:rPr>
          <w:rFonts w:hint="eastAsia" w:ascii="宋体" w:hAnsi="宋体"/>
          <w:color w:val="333333"/>
          <w:lang w:bidi="ar-SA"/>
        </w:rPr>
        <w:t>　（四）自觉遵守党的纪律，首先是党的政治纪律和政治规矩，模范遵守国家的法律法规，严格保守党和国家的秘密，执行党的决定，服从组织分配，积极完成党的任务。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（五）维护党的团结和统一，对党忠诚老实，言行一致，坚决反对一切派别组织和小集团活动，反对阳奉阴违的两面派行为和一切阴谋诡计。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（六）切实开展批评和自我批评，勇于揭露和纠正违反党的原则的言行和工作中的缺点、错误，坚决同消极腐败现象作斗争。</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（七）密切联系群众，向群众宣传党的主张，遇事同群众商量，及时向党反映群众的意见和要求，维护群众的正当利益。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第四条　党员享有下列权利：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（一）参加党的有关会议，阅读党的有关文件，接受党的教育和培训。</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（二）在党的会议上和党报党刊上，参加关于党的政策问题的讨论。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（三）对党的工作提出建议和倡议。</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（四）在党的会议上有根据地批评党的任何组织和任何党员，向党负责地揭发、检举党的任何组织和任何党员违法乱纪的事实，要求处分违法乱纪的党员，要求罢免或撤换不称职的干部。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（五）行使表决权、选举权，有被选举权。</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（六）在党组织讨论决定对党员的党纪处分或作出鉴定时，本人有权参加和进行申辩，其他党员可以为他作证和辩护。</w:t>
      </w:r>
    </w:p>
    <w:p>
      <w:pPr>
        <w:pStyle w:val="3"/>
        <w:widowControl/>
        <w:shd w:val="clear" w:color="auto" w:fill="FFFFFF"/>
        <w:spacing w:before="0" w:beforeAutospacing="0" w:after="0" w:afterAutospacing="0" w:line="400" w:lineRule="exact"/>
        <w:ind w:right="0" w:firstLine="240" w:firstLineChars="100"/>
        <w:jc w:val="left"/>
        <w:rPr>
          <w:rFonts w:hint="eastAsia" w:ascii="宋体" w:hAnsi="宋体"/>
          <w:color w:val="333333"/>
          <w:lang w:bidi="ar-SA"/>
        </w:rPr>
      </w:pPr>
      <w:r>
        <w:rPr>
          <w:rFonts w:hint="eastAsia" w:ascii="宋体" w:hAnsi="宋体"/>
          <w:color w:val="333333"/>
          <w:lang w:bidi="ar-SA"/>
        </w:rPr>
        <w:t>　（七）对党的决议和政策如有不同意见，在坚决执行的前提下，可以声明保留，并且可以把自己的意见向党的上级组织直至中央提出。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（八）向党的上级组织直至中央提出请求、申诉和控告，并要求有关组织给以负责的答复。</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党的任何一级组织直至中央都无权剥夺党员的上述权利。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第五条　发展党员，必须把政治标准放在首位，经过党的支部，坚持个别吸收的原则。</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申请入党的人，要填写入党志愿书，要有两名正式党员作介绍人，要经过支部大会通过和上级党组织批准，并且经过预备期的考察，才能成为正式党员。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介绍人要认真了解申请人的思想、品质、经历和工作表现，向他解释党的纲领和党的章程，说明党员的条件、义务和权利，并向党组织作出负责的报告。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党的支部委员会对申请入党的人，要注意征求党内外有关群众的意见，进行严格的审查，认为合格后再提交支部大会讨论。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上级党组织在批准申请人入党以前，要派人同他谈话，作进一步的了解，并帮助他提高对党的认识。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在特殊情况下，党的中央和省、自治区、直辖市委员会可以直接接收党员。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第七条　预备党员的预备期为一年。党组织对预备党员应当认真教育和考察。</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预备党员的义务同正式党员一样。预备党员的权利，除了没有表决权、选举权和被选举权以外，也同正式党员一样。</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预备党员的预备期，从支部大会通过他为预备党员之日算起。党员的党龄，从预备期满转为正式党员之日算起。</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第九条　党员有退党的自由。党员要求退党，应当经支部大会讨论后宣布除名，并报上级党组织备案。</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宋体" w:hAnsi="宋体" w:eastAsiaTheme="minorEastAsia" w:cstheme="minorBidi"/>
          <w:b/>
          <w:bCs/>
          <w:color w:val="333333"/>
          <w:kern w:val="0"/>
          <w:sz w:val="24"/>
          <w:szCs w:val="24"/>
          <w:lang w:val="en-US" w:eastAsia="zh-CN" w:bidi="ar-SA"/>
        </w:rPr>
      </w:pPr>
      <w:bookmarkStart w:id="2" w:name="dierzhang"/>
      <w:r>
        <w:rPr>
          <w:rFonts w:hint="eastAsia" w:ascii="宋体" w:hAnsi="宋体" w:eastAsiaTheme="minorEastAsia" w:cstheme="minorBidi"/>
          <w:b/>
          <w:bCs/>
          <w:color w:val="333333"/>
          <w:kern w:val="0"/>
          <w:sz w:val="24"/>
          <w:szCs w:val="24"/>
          <w:lang w:val="en-US" w:eastAsia="zh-CN" w:bidi="ar-SA"/>
        </w:rPr>
        <w:t>第二章　党的组织制度</w:t>
      </w:r>
      <w:bookmarkEnd w:id="2"/>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第十条　党是根据自己的纲领和章程，按照民主集中制组织起来的统一整体。党的民主集中制的基本原则是：</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（一）党员个人服从党的组织，少数服从多数，下级组织服从上级组织，全党各个组织和全体党员服从党的全国代表大会和中央委员会。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（二）党的各级领导机关，除它们派出的代表机关和在非党组织中的党组外，都由选举产生。</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（六）党禁止任何形式的个人崇拜。要保证党的领导人的活动处于党和人民的监督之下，同时维护一切代表党和人民利益的领导人的威信。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党的各级代表大会代表实行任期制。</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第十二条　党的中央和地方各级委员会在必要时召集代表会议，讨论和决定需要及时解决的重大问题。代表会议代表的名额和产生办法，由召集代表会议的委员会决定。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第十三条　凡是成立党的新组织，或是撤销党的原有组织，必须由上级党组织决定。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在党的地方各级代表大会和基层代表大会闭会期间，上级党的组织认为有必要时，可以调动或者指派下级党组织的负责人。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党的中央和地方各级委员会可以派出代表机关。</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第十四条　党的中央和省、自治区、直辖市委员会实行巡视制度，在一届任期内，对所管理的地方、部门、企事业单位党组织实现巡视全覆盖。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中央有关部委和国家机关部门党组（党委）根据工作需要，开展巡视工作。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党的市（地、州、盟）和县（市、区、旗）委员会建立巡察制度。</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第十六条　有关全国性的重大政策问题，只有党中央有权作出决定，各部门、各地方的党组织可以向中央提出建议，但不得擅自作出决定和对外发表主张。</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党的各级组织的报刊和其他宣传工具，必须宣传党的路线、方针、政策和决议。</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第十八条　党的中央、地方和基层组织，都必须重视党的建设，经常讨论和检查党的宣传工作、教育工作、组织工作、纪律检查工作、群众工作、统一战线工作等，注意研究党内外的思想政治状况。</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3" w:name="disanzhang"/>
      <w:r>
        <w:rPr>
          <w:rFonts w:hint="eastAsia" w:ascii="宋体" w:hAnsi="宋体"/>
          <w:b/>
          <w:bCs/>
          <w:color w:val="333333"/>
          <w:lang w:bidi="ar-SA"/>
        </w:rPr>
        <w:t>第三章　党的中央组织</w:t>
      </w:r>
      <w:bookmarkEnd w:id="3"/>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第十九条　党的全国代表大会每五年举行一次，由中央委员会召集。中央委员会认为有必要，或者有三分之一以上的省一级组织提出要求，全国代表大会可以提前举行；如无非常情况，不得延期举行。</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全国代表大会代表的名额和选举办法，由中央委员会决定。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第二十条　党的全国代表大会的职权是：</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（一）听取和审查中央委员会的报告；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（二）审查中央纪律检查委员会的报告；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（三）讨论并决定党的重大问题；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（四）修改党的章程；</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（五）选举中央委员会；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（六）选举中央纪律检查委员会。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中央委员会全体会议由中央政治局召集，每年至少举行一次。中央政治局向中央委员会全体会议报告工作，接受监督。</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在全国代表大会闭会期间，中央委员会执行全国代表大会的决议，领导党的全部工作，对外代表中国共产党。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第二十三条　党的中央政治局、中央政治局常务委员会和中央委员会总书记，由中央委员会全体会议选举。中央委员会总书记必须从中央政治局常务委员会委员中产生。</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中央政治局和它的常务委员会在中央委员会全体会议闭会期间，行使中央委员会的职权。</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中央书记处是中央政治局和它的常务委员会的办事机构；成员由中央政治局常务委员会提名，中央委员会全体会议通过。</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中央委员会总书记负责召集中央政治局会议和中央政治局常务委员会会议，并主持中央书记处的工作。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党的中央军事委员会组成人员由中央委员会决定，中央军事委员会实行主席负责制。</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每届中央委员会产生的中央领导机构和中央领导人，在下届全国代表大会开会期间，继续主持党的经常工作，直到下届中央委员会产生新的中央领导机构和中央领导人为止。</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第二十四条　中国人民解放军的党组织，根据中央委员会的指示进行工作。中央军事委员会负责军队中党的工作和政治工作，对军队中党的组织体制和机构作出规定。</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4" w:name="disizhang"/>
      <w:r>
        <w:rPr>
          <w:rFonts w:hint="eastAsia" w:ascii="宋体" w:hAnsi="宋体"/>
          <w:b/>
          <w:bCs/>
          <w:color w:val="333333"/>
          <w:lang w:bidi="ar-SA"/>
        </w:rPr>
        <w:t>第四章　党的地方组织</w:t>
      </w:r>
      <w:bookmarkEnd w:id="4"/>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第二十五条　党的省、自治区、直辖市的代表大会，设区的市和自治州的代表大会，县（旗）、自治县、不设区的市和市辖区的代表大会，每五年举行一次。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党的地方各级代表大会由同级党的委员会召集。在特殊情况下，经上一级委员会批准，可以提前或延期举行。</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党的地方各级代表大会代表的名额和选举办法，由同级党的委员会决定，并报上一级党的委员会批准。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第二十六条　党的地方各级代表大会的职权是：</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（一）听取和审查同级委员会的报告；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（二）审查同级纪律检查委员会的报告；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（三）讨论本地区范围内的重大问题并作出决议；</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（四）选举同级党的委员会，选举同级党的纪律检查委员会。</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第二十七条　党的省、自治区、直辖市、设区的市和自治州的委员会，每届任期五年。这些委员会的委员和候补委员必须有五年以上的党龄。</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党的县（旗）、自治县、不设区的市和市辖区的委员会，每届任期五年。这些委员会的委员和候补委员必须有三年以上的党龄。</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党的地方各级代表大会如提前或延期举行，由它选举的委员会的任期相应地改变。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党的地方各级委员会的委员和候补委员的名额，分别由上一级委员会决定。党的地方各级委员会委员出缺，由候补委员按照得票多少依次递补。</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党的地方各级委员会全体会议，每年至少召开两次。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党的地方各级委员会在代表大会闭会期间，执行上级党组织的指示和同级党代表大会的决议，领导本地方的工作，定期向上级党的委员会报告工作。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党的地方各级委员会的常务委员会定期向委员会全体会议报告工作，接受监督。</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第二十九条　党的地区委员会和相当于地区委员会的组织，是党的省、自治区委员会在几个县、自治县、市范围内派出的代表机关。它根据省、自治区委员会的授权，领导本地区的工作。</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5" w:name="diwuzhang"/>
      <w:r>
        <w:rPr>
          <w:rFonts w:hint="eastAsia" w:ascii="宋体" w:hAnsi="宋体"/>
          <w:b/>
          <w:bCs/>
          <w:color w:val="333333"/>
          <w:lang w:bidi="ar-SA"/>
        </w:rPr>
        <w:t>第五章　党的基层组织</w:t>
      </w:r>
      <w:bookmarkEnd w:id="5"/>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第三十条　企业、农村、机关、学校、医院、科研院所、街道社区、社会组织、人民解放军连队和其他基层单位，凡是有正式党员三人以上的，都应当成立党的基层组织。</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第三十一条　党的基层委员会、总支部委员会、支部委员会每届任期三年至五年。基层委员会、总支部委员会、支部委员会的书记、副书记选举产生后，应报上级党组织批准。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第三十二条　党的基层组织是党在社会基层组织中的战斗堡垒，是党的全部工作和战斗力的基础。它的基本任务是：</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（一）宣传和执行党的路线、方针、政策，宣传和执行党中央、上级组织和本组织的决议，充分发挥党员的先锋模范作用，积极创先争优，团结、组织党内外的干部和群众，努力完成本单位所担负的任务。</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（四）密切联系群众，经常了解群众对党员、党的工作的批评和意见，维护群众的正当权利和利益，做好群众的思想政治工作。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（五）充分发挥党员和群众的积极性创造性，发现、培养和推荐他们中间的优秀人才，鼓励和支持他们在改革开放和社会主义现代化建设中贡献自己的聪明才智。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（六）对要求入党的积极分子进行教育和培养，做好经常性的发展党员工作，重视在生产、工作第一线和青年中发展党员。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（七）监督党员干部和其他任何工作人员严格遵守国家法律法规，严格遵守国家的财政经济法规和人事制度，不得侵占国家、集体和群众的利益。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（八）教育党员和群众自觉抵制不良倾向，坚决同各种违纪违法行为作斗争。</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第三十三条　街道、乡、镇党的基层委员会和村、社区党组织，统一领导本地区基层各类组织和各项工作，加强基层社会治理，支持和保证行政组织、经济组织和群众性自治组织充分行使职权。</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非公有制经济组织中党的基层组织，贯彻党的方针政策，引导和监督企业遵守国家的法律法规，领导工会、共青团等群团组织，团结凝聚职工群众，维护各方的合法权益，促进企业健康发展。</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社会组织中党的基层组织，宣传和执行党的路线、方针、政策，领导工会、共青团等群团组织，教育管理党员，引领服务群众，推动事业发展。</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各级党和国家机关中党的基层组织，协助行政负责人完成任务，改进工作，对包括行政负责人在内的每个党员进行教育、管理、监督，不领导本单位的业务工作。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第三十四条　党支部是党的基础组织，担负直接教育党员、管理党员、监督党员和组织群众、宣传群众、凝聚群众、服务群众的职责。</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6" w:name="diliuzhang"/>
      <w:r>
        <w:rPr>
          <w:rFonts w:hint="eastAsia" w:ascii="宋体" w:hAnsi="宋体"/>
          <w:b/>
          <w:bCs/>
          <w:color w:val="333333"/>
          <w:lang w:bidi="ar-SA"/>
        </w:rPr>
        <w:t>第六章　党的干部</w:t>
      </w:r>
      <w:bookmarkEnd w:id="6"/>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党重视教育、培训、选拔、考核和监督干部，特别是培养、选拔优秀年轻干部。积极推进干部制度改革。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党重视培养、选拔女干部和少数民族干部。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第三十六条　党的各级领导干部必须信念坚定、为民服务、勤政务实、敢于担当、清正廉洁，模范地履行本章程第三条所规定的党员的各项义务，并且必须具备以下的基本条件：</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（三）坚持解放思想，实事求是，与时俱进，开拓创新，认真调查研究，能够把党的方针、政策同本地区、本部门的实际相结合，卓有成效地开展工作，讲实话，办实事，求实效。</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（四）有强烈的革命事业心和政治责任感，有实践经验，有胜任领导工作的组织能力、文化水平和专业知识。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（六）坚持和维护党的民主集中制，有民主作风，有全局观念，善于团结同志，包括团结同自己有不同意见的同志一道工作。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第三十七条　党员干部要善于同党外干部合作共事，尊重他们，虚心学习他们的长处。</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党的各级组织要善于发现和推荐有真才实学的党外干部担任领导工作，保证他们有职有权，充分发挥他们的作用。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第三十八条　党的各级领导干部，无论是由民主选举产生的，或是由领导机关任命的，他们的职务都不是终身的，都可以变动或解除。</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年龄和健康状况不适宜于继续担任工作的干部，应当按照国家的规定退、离休。</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7" w:name="diqizhang"/>
      <w:r>
        <w:rPr>
          <w:rFonts w:hint="eastAsia" w:ascii="宋体" w:hAnsi="宋体"/>
          <w:b/>
          <w:bCs/>
          <w:color w:val="333333"/>
          <w:lang w:bidi="ar-SA"/>
        </w:rPr>
        <w:t>第七章　党的纪律</w:t>
      </w:r>
      <w:bookmarkEnd w:id="7"/>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第四十条　党的纪律主要包括政治纪律、组织纪律、廉洁纪律、群众纪律、工作纪律、生活纪律。</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党内严格禁止用违反党章和国家法律的手段对待党员，严格禁止打击报复和诬告陷害。违反这些规定的组织或个人必须受到党的纪律和国家法律的追究。</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第四十一条　对党员的纪律处分有五种：警告、严重警告、撤销党内职务、留党察看、开除党籍。</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留党察看最长不超过两年。党员在留党察看期间没有表决权、选举权和被选举权。党员经过留党察看，确已改正错误的，应当恢复其党员的权利；坚持错误不改的，应当开除党籍。</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开除党籍是党内的最高处分。各级党组织在决定或批准开除党员党籍的时候，应当全面研究有关的材料和意见，采取十分慎重的态度。</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严重触犯刑律的中央委员会委员、候补委员，由中央政治局决定开除其党籍；严重触犯刑律的地方各级委员会委员、候补委员，由同级委员会常务委员会决定开除其党籍。</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第四十四条　党组织如果在维护党的纪律方面失职，必须问责。</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对于严重违犯党的纪律、本身又不能纠正的党组织，上一级党的委员会在查明核实后，应根据情节严重的程度，作出进行改组或予以解散的决定，并报再上一级党的委员会审查批准，正式宣布执行。</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8" w:name="dibazhang"/>
      <w:r>
        <w:rPr>
          <w:rFonts w:hint="eastAsia" w:ascii="宋体" w:hAnsi="宋体"/>
          <w:b/>
          <w:bCs/>
          <w:color w:val="333333"/>
          <w:lang w:bidi="ar-SA"/>
        </w:rPr>
        <w:t>第八章　党的纪律检查机关</w:t>
      </w:r>
      <w:bookmarkEnd w:id="8"/>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党的各级纪律检查委员会每届任期和同级党的委员会相同。</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9" w:name="dijiuzhang"/>
      <w:r>
        <w:rPr>
          <w:rFonts w:hint="eastAsia" w:ascii="宋体" w:hAnsi="宋体"/>
          <w:b/>
          <w:bCs/>
          <w:color w:val="333333"/>
          <w:lang w:bidi="ar-SA"/>
        </w:rPr>
        <w:t>第九章　党　组</w:t>
      </w:r>
      <w:bookmarkEnd w:id="9"/>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第四十九条　党组的成员，由批准成立党组的党组织决定。党组设书记，必要时还可以设副书记。</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党组必须服从批准它成立的党组织领导。</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第五十条　在对下属单位实行集中统一领导的国家工作部门和有关单位的领导机关中，可以建立党委，党委的产生办法、职权和工作任务，由中央另行规定。</w:t>
      </w:r>
    </w:p>
    <w:p>
      <w:pPr>
        <w:pStyle w:val="3"/>
        <w:widowControl/>
        <w:shd w:val="clear" w:color="auto" w:fill="FFFFFF"/>
        <w:spacing w:before="0" w:beforeAutospacing="0" w:after="0" w:afterAutospacing="0" w:line="400" w:lineRule="exact"/>
        <w:ind w:right="0"/>
        <w:jc w:val="center"/>
        <w:rPr>
          <w:rFonts w:hint="eastAsia" w:ascii="宋体" w:hAnsi="宋体"/>
          <w:b/>
          <w:bCs/>
          <w:color w:val="333333"/>
          <w:lang w:bidi="ar-SA"/>
        </w:rPr>
      </w:pPr>
      <w:bookmarkStart w:id="10" w:name="dishizhang"/>
      <w:r>
        <w:rPr>
          <w:rFonts w:hint="eastAsia" w:ascii="宋体" w:hAnsi="宋体"/>
          <w:b/>
          <w:bCs/>
          <w:color w:val="333333"/>
          <w:lang w:bidi="ar-SA"/>
        </w:rPr>
        <w:t>第十章　党和共产主义青年团的关系</w:t>
      </w:r>
      <w:bookmarkEnd w:id="10"/>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团的县级和县级以下各级委员会书记，企业事业单位的团委员会书记，是党员的，可以列席同级党的委员会和常务委员会的会议。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60" w:lineRule="exact"/>
        <w:ind w:left="0" w:right="0"/>
        <w:jc w:val="center"/>
        <w:textAlignment w:val="auto"/>
        <w:rPr>
          <w:rFonts w:hint="eastAsia" w:ascii="宋体" w:hAnsi="宋体" w:eastAsiaTheme="minorEastAsia" w:cstheme="minorBidi"/>
          <w:b/>
          <w:bCs/>
          <w:color w:val="333333"/>
          <w:kern w:val="0"/>
          <w:sz w:val="24"/>
          <w:szCs w:val="24"/>
          <w:lang w:val="en-US" w:eastAsia="zh-CN" w:bidi="ar-SA"/>
        </w:rPr>
      </w:pPr>
      <w:bookmarkStart w:id="11" w:name="dishiyizhang"/>
      <w:r>
        <w:rPr>
          <w:rFonts w:hint="eastAsia" w:ascii="宋体" w:hAnsi="宋体" w:eastAsiaTheme="minorEastAsia" w:cstheme="minorBidi"/>
          <w:b/>
          <w:bCs/>
          <w:color w:val="333333"/>
          <w:kern w:val="0"/>
          <w:sz w:val="24"/>
          <w:szCs w:val="24"/>
          <w:lang w:val="en-US" w:eastAsia="zh-CN" w:bidi="ar-SA"/>
        </w:rPr>
        <w:t>第十一章　党徽党旗</w:t>
      </w:r>
      <w:bookmarkEnd w:id="11"/>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第五十三条　中国共产党党徽为镰刀和锤头组成的图案。</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第五十四条　中国共产党党旗为旗面缀有金黄色党徽图案的红旗。</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r>
        <w:rPr>
          <w:rFonts w:hint="eastAsia" w:ascii="宋体" w:hAnsi="宋体"/>
          <w:color w:val="333333"/>
          <w:lang w:bidi="ar-SA"/>
        </w:rPr>
        <w:t>第五十五条　中国共产党的党徽党旗是中国共产党的象征和标志。党的各级组织和每一个党员都要维护党徽党旗的尊严。要按照规定制作和使用党徽党旗。</w:t>
      </w:r>
    </w:p>
    <w:p>
      <w:pPr>
        <w:pStyle w:val="3"/>
        <w:widowControl/>
        <w:shd w:val="clear" w:color="auto" w:fill="FFFFFF"/>
        <w:spacing w:before="0" w:beforeAutospacing="0" w:after="0" w:afterAutospacing="0" w:line="400" w:lineRule="exact"/>
        <w:ind w:left="0" w:right="0" w:firstLine="480"/>
        <w:jc w:val="left"/>
        <w:rPr>
          <w:rFonts w:hint="eastAsia" w:ascii="宋体" w:hAnsi="宋体"/>
          <w:color w:val="333333"/>
          <w:lang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汉仪新蒂永乐大典">
    <w:panose1 w:val="02000500000000000000"/>
    <w:charset w:val="86"/>
    <w:family w:val="auto"/>
    <w:pitch w:val="default"/>
    <w:sig w:usb0="00000001" w:usb1="28810000" w:usb2="00000002" w:usb3="00000000" w:csb0="00140000" w:csb1="00000000"/>
  </w:font>
  <w:font w:name="汉仪霸蛮体 W">
    <w:panose1 w:val="00020600040101010101"/>
    <w:charset w:val="86"/>
    <w:family w:val="auto"/>
    <w:pitch w:val="default"/>
    <w:sig w:usb0="A00002BF" w:usb1="0A417C7A" w:usb2="00000016" w:usb3="00000000" w:csb0="0004009F" w:csb1="00000000"/>
  </w:font>
  <w:font w:name="钉钉进步体">
    <w:panose1 w:val="00020600040101010101"/>
    <w:charset w:val="86"/>
    <w:family w:val="auto"/>
    <w:pitch w:val="default"/>
    <w:sig w:usb0="800000AF" w:usb1="1AC17C7B" w:usb2="00000016" w:usb3="00000000" w:csb0="0004009F" w:csb1="00000000"/>
  </w:font>
  <w:font w:name="迷你简行楷">
    <w:panose1 w:val="03000509000000000000"/>
    <w:charset w:val="86"/>
    <w:family w:val="auto"/>
    <w:pitch w:val="default"/>
    <w:sig w:usb0="00000001" w:usb1="080E0000" w:usb2="00000000" w:usb3="00000000" w:csb0="00040000" w:csb1="00000000"/>
  </w:font>
  <w:font w:name="鸿雷板书简体">
    <w:panose1 w:val="00000500000000000000"/>
    <w:charset w:val="86"/>
    <w:family w:val="auto"/>
    <w:pitch w:val="default"/>
    <w:sig w:usb0="00000001" w:usb1="08010000" w:usb2="00000004" w:usb3="00000000" w:csb0="00040000" w:csb1="00000000"/>
  </w:font>
  <w:font w:name="Aa粗圆 (非商业使用)">
    <w:panose1 w:val="02020600040101010101"/>
    <w:charset w:val="86"/>
    <w:family w:val="auto"/>
    <w:pitch w:val="default"/>
    <w:sig w:usb0="A00002BF" w:usb1="18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MWUyOTg5YjRkMzE4OTFiOGEwY2U1MDYzZGM2OTYifQ=="/>
  </w:docVars>
  <w:rsids>
    <w:rsidRoot w:val="2CC815F2"/>
    <w:rsid w:val="2CC8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2023-11-15T06:37:00Z</dcterms:created>
  <dc:creator>痘痘</dc:creator>
  <cp:lastModifiedBy>痘痘</cp:lastModifiedBy>
  <dcterms:modified xsi:type="dcterms:W3CDTF">2023-11-15T06:51:37Z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C731C9A957384128B6F0895D022726E2_11</vt:lpwstr>
  </property>
</Properties>
</file>